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FB" w:rsidRDefault="00C846FB" w:rsidP="00C846FB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C846FB" w:rsidRDefault="00C846FB" w:rsidP="00C846FB">
      <w:pPr>
        <w:spacing w:after="60"/>
        <w:jc w:val="center"/>
        <w:rPr>
          <w:rFonts w:ascii="Times New Roman" w:hAnsi="Times New Roman"/>
        </w:rPr>
      </w:pPr>
    </w:p>
    <w:p w:rsidR="00C846FB" w:rsidRPr="00A5284A" w:rsidRDefault="00C846FB" w:rsidP="00C846FB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826"/>
        <w:gridCol w:w="226"/>
        <w:gridCol w:w="229"/>
        <w:gridCol w:w="100"/>
        <w:gridCol w:w="908"/>
        <w:gridCol w:w="667"/>
        <w:gridCol w:w="235"/>
        <w:gridCol w:w="112"/>
        <w:gridCol w:w="670"/>
        <w:gridCol w:w="437"/>
        <w:gridCol w:w="179"/>
        <w:gridCol w:w="1241"/>
        <w:gridCol w:w="198"/>
        <w:gridCol w:w="3042"/>
      </w:tblGrid>
      <w:tr w:rsidR="00C846FB" w:rsidRPr="00491993" w:rsidTr="009672AF">
        <w:trPr>
          <w:trHeight w:val="427"/>
        </w:trPr>
        <w:tc>
          <w:tcPr>
            <w:tcW w:w="460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999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Вања Роквић</w:t>
            </w:r>
          </w:p>
        </w:tc>
      </w:tr>
      <w:tr w:rsidR="00C846FB" w:rsidRPr="00491993" w:rsidTr="009672AF">
        <w:trPr>
          <w:trHeight w:val="427"/>
        </w:trPr>
        <w:tc>
          <w:tcPr>
            <w:tcW w:w="460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999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C846FB" w:rsidRPr="00491993" w:rsidTr="009672AF">
        <w:trPr>
          <w:trHeight w:val="427"/>
        </w:trPr>
        <w:tc>
          <w:tcPr>
            <w:tcW w:w="460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999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 Универзитет у Београду, од 2005. године</w:t>
            </w:r>
          </w:p>
        </w:tc>
      </w:tr>
      <w:tr w:rsidR="00C846FB" w:rsidRPr="00491993" w:rsidTr="009672AF">
        <w:trPr>
          <w:trHeight w:val="427"/>
        </w:trPr>
        <w:tc>
          <w:tcPr>
            <w:tcW w:w="460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999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одбране</w:t>
            </w: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37" w:type="dxa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37" w:type="dxa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113F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одбране</w:t>
            </w: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37" w:type="dxa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113F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одбране</w:t>
            </w: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37" w:type="dxa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37" w:type="dxa"/>
          </w:tcPr>
          <w:p w:rsidR="00C846FB" w:rsidRPr="00D1081B" w:rsidRDefault="00C846FB" w:rsidP="009672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</w:t>
            </w:r>
          </w:p>
        </w:tc>
        <w:tc>
          <w:tcPr>
            <w:tcW w:w="2148" w:type="dxa"/>
            <w:gridSpan w:val="4"/>
            <w:shd w:val="clear" w:color="auto" w:fill="auto"/>
          </w:tcPr>
          <w:p w:rsidR="00C846FB" w:rsidRPr="00EC113F" w:rsidRDefault="00C846FB" w:rsidP="009672AF">
            <w:pPr>
              <w:rPr>
                <w:rFonts w:ascii="Times New Roman" w:hAnsi="Times New Roman"/>
                <w:sz w:val="20"/>
                <w:szCs w:val="20"/>
              </w:rPr>
            </w:pPr>
            <w:r w:rsidRPr="00EC113F">
              <w:rPr>
                <w:rFonts w:ascii="Times New Roman" w:hAnsi="Times New Roman"/>
                <w:sz w:val="20"/>
                <w:szCs w:val="20"/>
              </w:rPr>
              <w:t>Факултет безбедности</w:t>
            </w:r>
          </w:p>
        </w:tc>
        <w:tc>
          <w:tcPr>
            <w:tcW w:w="1976" w:type="dxa"/>
            <w:gridSpan w:val="3"/>
            <w:shd w:val="clear" w:color="auto" w:fill="auto"/>
          </w:tcPr>
          <w:p w:rsidR="00C846FB" w:rsidRPr="004C1648" w:rsidRDefault="00C846FB" w:rsidP="009672AF">
            <w:pPr>
              <w:rPr>
                <w:rFonts w:ascii="Times New Roman" w:hAnsi="Times New Roman"/>
                <w:sz w:val="20"/>
                <w:szCs w:val="20"/>
              </w:rPr>
            </w:pPr>
            <w:r w:rsidRPr="004C1648">
              <w:rPr>
                <w:rFonts w:ascii="Times New Roman" w:hAnsi="Times New Roman"/>
                <w:sz w:val="20"/>
                <w:szCs w:val="20"/>
              </w:rPr>
              <w:t>Студије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одбране, безбедности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заштите</w:t>
            </w: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37" w:type="dxa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4C1648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2429" w:type="dxa"/>
            <w:gridSpan w:val="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37" w:type="dxa"/>
            <w:vAlign w:val="center"/>
          </w:tcPr>
          <w:p w:rsidR="00C846FB" w:rsidRPr="00D1081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113F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цивилне одбране</w:t>
            </w: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:rsidR="00C846FB" w:rsidRPr="004C1648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1648">
              <w:rPr>
                <w:rFonts w:ascii="Times New Roman" w:hAnsi="Times New Roman"/>
                <w:sz w:val="20"/>
                <w:szCs w:val="20"/>
              </w:rPr>
              <w:t>Студије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одбране, безбедности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648">
              <w:rPr>
                <w:rFonts w:ascii="Times New Roman" w:hAnsi="Times New Roman"/>
                <w:sz w:val="20"/>
                <w:szCs w:val="20"/>
              </w:rPr>
              <w:t>заштите</w:t>
            </w:r>
          </w:p>
        </w:tc>
        <w:tc>
          <w:tcPr>
            <w:tcW w:w="701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846FB" w:rsidRPr="00491993" w:rsidTr="009672AF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AC0E94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846FB" w:rsidRPr="00491993" w:rsidTr="009672A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A7448E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bCs/>
                <w:iCs/>
                <w:sz w:val="20"/>
                <w:szCs w:val="20"/>
              </w:rPr>
              <w:t>НБ 2.14</w:t>
            </w: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Системи одбране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846FB" w:rsidRPr="00491993" w:rsidTr="009672A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2772D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72DB">
              <w:rPr>
                <w:rFonts w:ascii="Times New Roman" w:eastAsia="TimesNewRomanPS-BoldMT" w:hAnsi="Times New Roman"/>
                <w:bCs/>
                <w:sz w:val="20"/>
                <w:szCs w:val="20"/>
              </w:rPr>
              <w:t>НБ.4.38/4</w:t>
            </w: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Мировне мисије и решавање конфликата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Студије наука безбедности </w:t>
            </w: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F86844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C846FB" w:rsidRPr="00491993" w:rsidTr="009672A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Глобалне безбедносне претње 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  <w:p w:rsidR="00C846FB" w:rsidRPr="0049199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C22569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7457F3" w:rsidRDefault="00C846FB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C846FB" w:rsidRPr="00491993" w:rsidTr="009672A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10" w:type="dxa"/>
            <w:gridSpan w:val="6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6611" w:type="dxa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B06E08" w:rsidRDefault="00C846FB" w:rsidP="009672AF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 xml:space="preserve">Rokvić, V. Ivaniš, Ž., Jeftić, Z. . (2013). Civil-Military Relations and Democratic Control over the </w:t>
            </w:r>
            <w:r w:rsidRPr="00A7448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Armed Forces in the Republic of Serbia, </w:t>
            </w:r>
            <w:r w:rsidRPr="00A7448E">
              <w:rPr>
                <w:rFonts w:ascii="Times New Roman" w:hAnsi="Times New Roman"/>
                <w:i/>
                <w:sz w:val="20"/>
                <w:szCs w:val="20"/>
              </w:rPr>
              <w:t>ARMED FORCES &amp; SOCIETY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>. 39 (4), 675-694.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>Rokvic, V., Ajzenhamer, V. (2019). Political discourse, military and securitization of health nexus: contemporary security challenges and the military role in public health security. Serbian Political Thought. 66 (4): 45-75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 xml:space="preserve">Rokvić, V., Jeftić, Z. (2015). The Serbian Armed Forces as the Postmodern Military, </w:t>
            </w:r>
            <w:r w:rsidRPr="00A7448E">
              <w:rPr>
                <w:rFonts w:ascii="Times New Roman" w:hAnsi="Times New Roman"/>
                <w:i/>
                <w:sz w:val="20"/>
                <w:szCs w:val="20"/>
              </w:rPr>
              <w:t>Serbian Political Thought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 xml:space="preserve">. 1(11), 71-89.  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 xml:space="preserve">Rokvic, V., Ajzenhamer, V. (2019). Political discourse, military and securitization of health nexus: contemporary security challenges and the military role in public health security. </w:t>
            </w:r>
            <w:r w:rsidRPr="00EC113F">
              <w:rPr>
                <w:rFonts w:ascii="Times New Roman" w:hAnsi="Times New Roman"/>
                <w:i/>
                <w:sz w:val="20"/>
                <w:szCs w:val="20"/>
              </w:rPr>
              <w:t>Serbian Political Thought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>. 66 (4): 45-75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 xml:space="preserve">Rokvić, V., Ivaniš, Ž. (2013). Parliamentary Oversight of the Security Sector in Serbia Perceived Effects, </w:t>
            </w:r>
            <w:r w:rsidRPr="00A7448E">
              <w:rPr>
                <w:rFonts w:ascii="Times New Roman" w:hAnsi="Times New Roman"/>
                <w:i/>
                <w:sz w:val="20"/>
                <w:szCs w:val="20"/>
              </w:rPr>
              <w:t>PROBLEMS OF POST-COMMUNISM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>, 60 (1), 55-61.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A55C07" w:rsidRDefault="00C846FB" w:rsidP="009672A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C07">
              <w:rPr>
                <w:rStyle w:val="null"/>
                <w:rFonts w:ascii="Times New Roman" w:hAnsi="Times New Roman"/>
                <w:sz w:val="20"/>
                <w:szCs w:val="20"/>
              </w:rPr>
              <w:t>Rokvić, V. (2017). „</w:t>
            </w:r>
            <w:r w:rsidRPr="00A55C07">
              <w:rPr>
                <w:rFonts w:ascii="Times New Roman" w:hAnsi="Times New Roman"/>
                <w:sz w:val="20"/>
                <w:szCs w:val="20"/>
              </w:rPr>
              <w:t xml:space="preserve">Asimetrično ratovanje u urbanim sredinama: urbanizacija rata i/ili militarizacija gradova”.  Zbornik apstrakata УДК </w:t>
            </w:r>
            <w:r w:rsidRPr="00A55C07">
              <w:rPr>
                <w:rFonts w:ascii="Times New Roman" w:eastAsia="Times New Roman" w:hAnsi="Times New Roman"/>
                <w:sz w:val="20"/>
                <w:szCs w:val="20"/>
              </w:rPr>
              <w:t>355.01:711.426(048)</w:t>
            </w:r>
          </w:p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113F">
              <w:rPr>
                <w:rFonts w:ascii="Times New Roman" w:hAnsi="Times New Roman"/>
                <w:sz w:val="20"/>
                <w:szCs w:val="20"/>
              </w:rPr>
              <w:t xml:space="preserve">Rokvic, V., Jeftic, Z., Ajzenhamer, V. (2016). Public Health in Serbia through the Lens of Security. </w:t>
            </w:r>
            <w:r w:rsidRPr="00EC113F">
              <w:rPr>
                <w:rFonts w:ascii="Times New Roman" w:hAnsi="Times New Roman"/>
                <w:i/>
                <w:sz w:val="20"/>
                <w:szCs w:val="20"/>
              </w:rPr>
              <w:t>IJPH</w:t>
            </w:r>
            <w:r w:rsidRPr="00EC113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C113F">
              <w:rPr>
                <w:rFonts w:ascii="Times New Roman" w:hAnsi="Times New Roman"/>
                <w:iCs/>
                <w:sz w:val="20"/>
                <w:szCs w:val="20"/>
              </w:rPr>
              <w:t>45 (9), 1136-1145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Роквић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Суботић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>. (2019). “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Правне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дилеме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употребе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дронова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борби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против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тероризма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”.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Српска</w:t>
            </w:r>
            <w:r w:rsidRPr="00A7448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политичка</w:t>
            </w:r>
            <w:r w:rsidRPr="00A7448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мисао</w:t>
            </w:r>
            <w:r w:rsidRPr="00A7448E">
              <w:rPr>
                <w:rFonts w:ascii="Times New Roman" w:hAnsi="Times New Roman"/>
                <w:iCs/>
                <w:sz w:val="20"/>
                <w:szCs w:val="20"/>
              </w:rPr>
              <w:t xml:space="preserve">. 2(64): 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>187-205.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A55C07" w:rsidRDefault="00C846FB" w:rsidP="009672AF">
            <w:pPr>
              <w:rPr>
                <w:sz w:val="20"/>
                <w:szCs w:val="20"/>
              </w:rPr>
            </w:pPr>
          </w:p>
          <w:p w:rsidR="00C846FB" w:rsidRPr="00A55C07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48E">
              <w:rPr>
                <w:rFonts w:ascii="Times New Roman" w:hAnsi="Times New Roman"/>
                <w:sz w:val="20"/>
                <w:szCs w:val="20"/>
              </w:rPr>
              <w:t xml:space="preserve">Станаревић, С., Роквић, В. (2013). Разумевање концепта војне културе,  </w:t>
            </w:r>
            <w:r w:rsidRPr="00A7448E">
              <w:rPr>
                <w:rFonts w:ascii="Times New Roman" w:hAnsi="Times New Roman"/>
                <w:i/>
                <w:sz w:val="20"/>
                <w:szCs w:val="20"/>
              </w:rPr>
              <w:t xml:space="preserve">ТЕМЕ. </w:t>
            </w:r>
            <w:r w:rsidRPr="00A7448E">
              <w:rPr>
                <w:rFonts w:ascii="Times New Roman" w:hAnsi="Times New Roman"/>
                <w:sz w:val="20"/>
                <w:szCs w:val="20"/>
              </w:rPr>
              <w:t>4,</w:t>
            </w:r>
            <w:r w:rsidRPr="00A7448E">
              <w:rPr>
                <w:rFonts w:ascii="Times New Roman" w:eastAsia="TimesNewRomanPS-BoldMT" w:hAnsi="Times New Roman"/>
                <w:bCs/>
                <w:sz w:val="20"/>
                <w:szCs w:val="20"/>
              </w:rPr>
              <w:t xml:space="preserve">1959-1976.  </w:t>
            </w:r>
          </w:p>
        </w:tc>
      </w:tr>
      <w:tr w:rsidR="00C846FB" w:rsidRPr="00491993" w:rsidTr="009672AF">
        <w:trPr>
          <w:trHeight w:val="427"/>
        </w:trPr>
        <w:tc>
          <w:tcPr>
            <w:tcW w:w="1643" w:type="dxa"/>
            <w:gridSpan w:val="2"/>
            <w:vAlign w:val="center"/>
          </w:tcPr>
          <w:p w:rsidR="00C846FB" w:rsidRPr="00491993" w:rsidRDefault="00C846FB" w:rsidP="009672AF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58" w:type="dxa"/>
            <w:gridSpan w:val="13"/>
            <w:shd w:val="clear" w:color="auto" w:fill="auto"/>
            <w:vAlign w:val="center"/>
          </w:tcPr>
          <w:p w:rsidR="00C846FB" w:rsidRPr="00A55C07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55C07">
              <w:rPr>
                <w:rFonts w:ascii="Times New Roman" w:hAnsi="Times New Roman"/>
                <w:sz w:val="20"/>
                <w:szCs w:val="20"/>
              </w:rPr>
              <w:t xml:space="preserve">Jeftić, Z., Rokvić, V., Ristanović, E. (2015). "The Role of the Serbian Armed Forces in Humanitarian Health Action and Against Biological Threats". </w:t>
            </w:r>
            <w:r w:rsidRPr="00A55C07">
              <w:rPr>
                <w:rFonts w:ascii="Times New Roman" w:hAnsi="Times New Roman"/>
                <w:i/>
                <w:sz w:val="20"/>
                <w:szCs w:val="20"/>
              </w:rPr>
              <w:t>The Review of International Affairs</w:t>
            </w:r>
            <w:r w:rsidRPr="00A55C07">
              <w:rPr>
                <w:rFonts w:ascii="Times New Roman" w:hAnsi="Times New Roman"/>
                <w:sz w:val="20"/>
                <w:szCs w:val="20"/>
              </w:rPr>
              <w:t>. vol. LXVI no. 1157 pp. 74 – 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846FB" w:rsidRPr="00491993" w:rsidTr="009672AF">
        <w:trPr>
          <w:trHeight w:val="427"/>
        </w:trPr>
        <w:tc>
          <w:tcPr>
            <w:tcW w:w="431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1028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6FB" w:rsidRPr="00491993" w:rsidTr="009672AF">
        <w:trPr>
          <w:trHeight w:val="427"/>
        </w:trPr>
        <w:tc>
          <w:tcPr>
            <w:tcW w:w="431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10286" w:type="dxa"/>
            <w:gridSpan w:val="8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C846FB" w:rsidRPr="00491993" w:rsidTr="009672AF">
        <w:trPr>
          <w:trHeight w:val="278"/>
        </w:trPr>
        <w:tc>
          <w:tcPr>
            <w:tcW w:w="4315" w:type="dxa"/>
            <w:gridSpan w:val="7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48" w:type="dxa"/>
            <w:gridSpan w:val="4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8538" w:type="dxa"/>
            <w:gridSpan w:val="4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2</w:t>
            </w:r>
          </w:p>
        </w:tc>
      </w:tr>
      <w:tr w:rsidR="00C846FB" w:rsidRPr="00491993" w:rsidTr="009672AF">
        <w:trPr>
          <w:trHeight w:val="427"/>
        </w:trPr>
        <w:tc>
          <w:tcPr>
            <w:tcW w:w="2299" w:type="dxa"/>
            <w:gridSpan w:val="4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2302" w:type="dxa"/>
            <w:gridSpan w:val="11"/>
            <w:vAlign w:val="center"/>
          </w:tcPr>
          <w:p w:rsidR="00C846FB" w:rsidRPr="00EC113F" w:rsidRDefault="00C846FB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113F">
              <w:rPr>
                <w:rFonts w:ascii="Times New Roman" w:hAnsi="Times New Roman"/>
                <w:sz w:val="20"/>
                <w:szCs w:val="20"/>
              </w:rPr>
              <w:t xml:space="preserve">Leaders Program in Advanced Security Studies, George C. Marshall European Center for Security Studies, Germany (2010); Gender in Multinational Operations, CIMIC Department J-9 of the General Staff of the Serbian Armed Forces (2013); Regional Civil-Military Relations/Civil-Military Cooperation seminar, CIMIC Department J-9 of the General Staff of the Serbian Armed Forces (2010); Advanced Research and Assessment Group Internship Programme, the Defence Academy of the United Kingdom (2008); George C. Marshall Center's Security Sector Capacity Building (SSCB) Programme (2013; 2015); George C. Marshall Center's Program on Countering Transnational Orginezed Crime (2017); Seminar „NATO and Regional Stability of Western Balkans Smart Power Approach“ (2013); Усавршавањe „Основе наставничких компетенција и академских вештина универзитетских наставника“ у организацији Центра за континуирану едукацију Универзитета у Београду (2014); Семинар „Борба против ИСИС активности у циљу радикализације кроз сајбер простор у региону Југоисточне Европе (CIRACRESEE)" (2017); семинар Education for Justice (E4J) Expert Workshop for University Lectures: “Enhancing capacity to teach on University Module Series on Firearms” (2019); NATO SPS Senior Leadership Roundtable on Information-Related Hybrid Threats in South-East Europe (2019). </w:t>
            </w: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C846FB" w:rsidRPr="00491993" w:rsidTr="009672AF">
        <w:trPr>
          <w:trHeight w:val="427"/>
        </w:trPr>
        <w:tc>
          <w:tcPr>
            <w:tcW w:w="14601" w:type="dxa"/>
            <w:gridSpan w:val="15"/>
            <w:vAlign w:val="center"/>
          </w:tcPr>
          <w:p w:rsidR="00C846FB" w:rsidRPr="00491993" w:rsidRDefault="00C846FB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C846FB" w:rsidRDefault="00C846FB" w:rsidP="00C846FB">
      <w:pPr>
        <w:rPr>
          <w:rFonts w:ascii="Times New Roman" w:hAnsi="Times New Roman"/>
          <w:b/>
          <w:lang w:val="sr-Cyrl-CS"/>
        </w:rPr>
      </w:pPr>
    </w:p>
    <w:sectPr w:rsidR="00C846FB" w:rsidSect="00227AD5">
      <w:footerReference w:type="default" r:id="rId5"/>
      <w:pgSz w:w="11907" w:h="16840"/>
      <w:pgMar w:top="1134" w:right="127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6AA" w:rsidRDefault="00C846F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946AA" w:rsidRDefault="00C846FB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BF52D56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C846FB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846FB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6FB"/>
    <w:pPr>
      <w:spacing w:before="0" w:after="200" w:line="276" w:lineRule="auto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84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C846FB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rsid w:val="00C846FB"/>
    <w:pPr>
      <w:spacing w:before="75" w:after="225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46F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Emphasis">
    <w:name w:val="Emphasis"/>
    <w:basedOn w:val="DefaultParagraphFont"/>
    <w:uiPriority w:val="20"/>
    <w:qFormat/>
    <w:rsid w:val="00C846FB"/>
    <w:rPr>
      <w:rFonts w:cs="Times New Roman"/>
      <w:i/>
      <w:iCs/>
    </w:rPr>
  </w:style>
  <w:style w:type="character" w:customStyle="1" w:styleId="null">
    <w:name w:val="null"/>
    <w:basedOn w:val="DefaultParagraphFont"/>
    <w:rsid w:val="00C84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3846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2020-08-25T08:45:00Z</dcterms:created>
  <dcterms:modified xsi:type="dcterms:W3CDTF">2020-08-25T08:47:00Z</dcterms:modified>
</cp:coreProperties>
</file>